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61" w:type="dxa"/>
        <w:tblCellMar>
          <w:left w:w="10" w:type="dxa"/>
          <w:right w:w="10" w:type="dxa"/>
        </w:tblCellMar>
        <w:tblLook w:val="0000" w:firstRow="0" w:lastRow="0" w:firstColumn="0" w:lastColumn="0" w:noHBand="0" w:noVBand="0"/>
      </w:tblPr>
      <w:tblGrid>
        <w:gridCol w:w="1498"/>
        <w:gridCol w:w="6662"/>
        <w:gridCol w:w="1276"/>
      </w:tblGrid>
      <w:tr w:rsidR="00D9110C">
        <w:tc>
          <w:tcPr>
            <w:tcW w:w="1631"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D9110C" w:rsidRDefault="00D9110C">
            <w:pPr>
              <w:widowControl w:val="0"/>
              <w:spacing w:after="0" w:line="240" w:lineRule="auto"/>
              <w:rPr>
                <w:rFonts w:ascii="Times New Roman" w:eastAsia="Times New Roman" w:hAnsi="Times New Roman" w:cs="Times New Roman"/>
                <w:sz w:val="26"/>
              </w:rPr>
            </w:pPr>
            <w:bookmarkStart w:id="0" w:name="_GoBack"/>
            <w:bookmarkEnd w:id="0"/>
          </w:p>
        </w:tc>
        <w:tc>
          <w:tcPr>
            <w:tcW w:w="7200"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D9110C" w:rsidRDefault="00050F6F">
            <w:pPr>
              <w:spacing w:after="0" w:line="240" w:lineRule="auto"/>
            </w:pPr>
            <w:r>
              <w:rPr>
                <w:noProof/>
              </w:rPr>
              <w:drawing>
                <wp:inline distT="0" distB="0" distL="0" distR="0">
                  <wp:extent cx="657225" cy="733425"/>
                  <wp:effectExtent l="0" t="0" r="9525" b="9525"/>
                  <wp:docPr id="1" name="rectole0000000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225" cy="733425"/>
                          </a:xfrm>
                          <a:prstGeom prst="rect">
                            <a:avLst/>
                          </a:prstGeom>
                          <a:solidFill>
                            <a:srgbClr val="FFFFFF"/>
                          </a:solidFill>
                          <a:ln>
                            <a:noFill/>
                          </a:ln>
                        </pic:spPr>
                      </pic:pic>
                    </a:graphicData>
                  </a:graphic>
                </wp:inline>
              </w:drawing>
            </w:r>
          </w:p>
        </w:tc>
        <w:tc>
          <w:tcPr>
            <w:tcW w:w="1387"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D9110C" w:rsidRDefault="00D9110C">
            <w:pPr>
              <w:widowControl w:val="0"/>
              <w:spacing w:after="0" w:line="240" w:lineRule="auto"/>
              <w:rPr>
                <w:rFonts w:ascii="Times New Roman" w:eastAsia="Times New Roman" w:hAnsi="Times New Roman" w:cs="Times New Roman"/>
                <w:sz w:val="26"/>
              </w:rPr>
            </w:pPr>
          </w:p>
        </w:tc>
      </w:tr>
    </w:tbl>
    <w:p w:rsidR="00D9110C" w:rsidRDefault="00D9110C">
      <w:pPr>
        <w:widowControl w:val="0"/>
        <w:spacing w:after="0" w:line="240" w:lineRule="auto"/>
        <w:rPr>
          <w:rFonts w:ascii="Times New Roman" w:eastAsia="Times New Roman" w:hAnsi="Times New Roman" w:cs="Times New Roman"/>
          <w:sz w:val="20"/>
        </w:rPr>
      </w:pP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МИНИСТЕРСТВО ОБРАЗОВАНИЯ И НАУКИ РОССИЙСКОЙ ФЕДЕРАЦИИ</w:t>
      </w:r>
    </w:p>
    <w:p w:rsidR="00D9110C" w:rsidRDefault="00D9110C">
      <w:pPr>
        <w:widowControl w:val="0"/>
        <w:spacing w:after="0" w:line="240" w:lineRule="auto"/>
        <w:jc w:val="center"/>
        <w:rPr>
          <w:rFonts w:ascii="Times New Roman" w:eastAsia="Times New Roman" w:hAnsi="Times New Roman" w:cs="Times New Roman"/>
          <w:b/>
          <w:sz w:val="28"/>
        </w:rPr>
      </w:pP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ПРИКАЗ</w:t>
      </w: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от 17 декабря 2010 г. № 1897</w:t>
      </w:r>
    </w:p>
    <w:p w:rsidR="00D9110C" w:rsidRDefault="00D9110C">
      <w:pPr>
        <w:widowControl w:val="0"/>
        <w:spacing w:after="0" w:line="240" w:lineRule="auto"/>
        <w:jc w:val="center"/>
        <w:rPr>
          <w:rFonts w:ascii="Times New Roman" w:eastAsia="Times New Roman" w:hAnsi="Times New Roman" w:cs="Times New Roman"/>
          <w:b/>
          <w:sz w:val="28"/>
        </w:rPr>
      </w:pP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 xml:space="preserve">ОБ УТВЕРЖДЕНИИ </w:t>
      </w: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ФЕДЕРАЛЬНОГО ГОСУДАРСТВЕННОГО ОБРАЗОВАТЕЛЬНОГО СТАНДАРТА</w:t>
      </w:r>
    </w:p>
    <w:p w:rsidR="00D9110C" w:rsidRDefault="00050F6F">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ОСНОВНОГО ОБЩЕГО ОБРАЗОВАНИЯ</w:t>
      </w:r>
    </w:p>
    <w:p w:rsidR="00D9110C" w:rsidRDefault="00D9110C">
      <w:pPr>
        <w:widowControl w:val="0"/>
        <w:spacing w:after="0" w:line="240" w:lineRule="auto"/>
        <w:jc w:val="center"/>
        <w:rPr>
          <w:rFonts w:ascii="Times New Roman" w:eastAsia="Times New Roman" w:hAnsi="Times New Roman" w:cs="Times New Roman"/>
          <w:sz w:val="28"/>
        </w:rPr>
      </w:pP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Список изменяющих документов</w:t>
      </w: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(в ред. </w:t>
      </w:r>
      <w:hyperlink r:id="rId6">
        <w:r>
          <w:rPr>
            <w:rFonts w:ascii="Times New Roman" w:eastAsia="Times New Roman" w:hAnsi="Times New Roman" w:cs="Times New Roman"/>
            <w:sz w:val="28"/>
          </w:rPr>
          <w:t>Приказа</w:t>
        </w:r>
      </w:hyperlink>
      <w:r>
        <w:rPr>
          <w:rFonts w:ascii="Times New Roman" w:eastAsia="Times New Roman" w:hAnsi="Times New Roman" w:cs="Times New Roman"/>
          <w:sz w:val="28"/>
        </w:rPr>
        <w:t xml:space="preserve"> Минобрнауки России от 29.12.2014 № 1644)</w:t>
      </w:r>
    </w:p>
    <w:p w:rsidR="00D9110C" w:rsidRDefault="00D9110C">
      <w:pPr>
        <w:widowControl w:val="0"/>
        <w:spacing w:after="0" w:line="240" w:lineRule="auto"/>
        <w:ind w:firstLine="540"/>
        <w:jc w:val="both"/>
        <w:rPr>
          <w:rFonts w:ascii="Arial" w:eastAsia="Arial" w:hAnsi="Arial" w:cs="Arial"/>
          <w:sz w:val="28"/>
        </w:rPr>
      </w:pPr>
    </w:p>
    <w:p w:rsidR="00D9110C" w:rsidRDefault="00D9110C">
      <w:pPr>
        <w:spacing w:after="0" w:line="240" w:lineRule="auto"/>
        <w:jc w:val="center"/>
        <w:rPr>
          <w:rFonts w:ascii="Times New Roman" w:eastAsia="Times New Roman" w:hAnsi="Times New Roman" w:cs="Times New Roman"/>
          <w:sz w:val="28"/>
        </w:rPr>
      </w:pP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В соответствии с </w:t>
      </w:r>
      <w:hyperlink r:id="rId7">
        <w:r>
          <w:rPr>
            <w:rFonts w:ascii="Times New Roman" w:eastAsia="Times New Roman" w:hAnsi="Times New Roman" w:cs="Times New Roman"/>
            <w:sz w:val="28"/>
          </w:rPr>
          <w:t>подпунктом 5.2.41</w:t>
        </w:r>
      </w:hyperlink>
      <w:r>
        <w:rPr>
          <w:rFonts w:ascii="Times New Roman" w:eastAsia="Times New Roman" w:hAnsi="Times New Roman" w:cs="Times New Roman"/>
          <w:sz w:val="28"/>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 2014, № 2, ст. 126; № 6, ст. 582; № 27, ст. 3776), и </w:t>
      </w:r>
      <w:hyperlink r:id="rId8">
        <w:r>
          <w:rPr>
            <w:rFonts w:ascii="Times New Roman" w:eastAsia="Times New Roman" w:hAnsi="Times New Roman" w:cs="Times New Roman"/>
            <w:sz w:val="28"/>
          </w:rPr>
          <w:t>пунктом 17</w:t>
        </w:r>
      </w:hyperlink>
      <w:r>
        <w:rPr>
          <w:rFonts w:ascii="Times New Roman" w:eastAsia="Times New Roman" w:hAnsi="Times New Roman" w:cs="Times New Roman"/>
          <w:sz w:val="28"/>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 661 (Собрание законодательства Российской Федерации, 2013, № 3, ст. 4377; 2014, № 38, ст. 5096), приказываю:</w:t>
      </w:r>
    </w:p>
    <w:p w:rsidR="00D9110C" w:rsidRDefault="00050F6F">
      <w:pPr>
        <w:spacing w:after="0" w:line="240" w:lineRule="auto"/>
        <w:ind w:firstLine="567"/>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28"/>
        </w:rPr>
        <w:tab/>
        <w:t xml:space="preserve">Утвердить прилагаемый федеральный государственный образовательный </w:t>
      </w:r>
      <w:hyperlink r:id="rId9">
        <w:r>
          <w:rPr>
            <w:rFonts w:ascii="Times New Roman" w:eastAsia="Times New Roman" w:hAnsi="Times New Roman" w:cs="Times New Roman"/>
            <w:sz w:val="28"/>
          </w:rPr>
          <w:t>стандарт</w:t>
        </w:r>
      </w:hyperlink>
      <w:r>
        <w:rPr>
          <w:rFonts w:ascii="Times New Roman" w:eastAsia="Times New Roman" w:hAnsi="Times New Roman" w:cs="Times New Roman"/>
          <w:sz w:val="28"/>
        </w:rPr>
        <w:t xml:space="preserve"> основного общего образования и ввести его в действие со дня вступления в силу настоящего Приказа.</w:t>
      </w:r>
    </w:p>
    <w:p w:rsidR="00D9110C" w:rsidRDefault="00D9110C">
      <w:pPr>
        <w:widowControl w:val="0"/>
        <w:tabs>
          <w:tab w:val="left" w:pos="8160"/>
        </w:tabs>
        <w:spacing w:after="0" w:line="240" w:lineRule="auto"/>
        <w:jc w:val="both"/>
        <w:rPr>
          <w:rFonts w:ascii="Arial" w:eastAsia="Arial" w:hAnsi="Arial" w:cs="Arial"/>
          <w:sz w:val="28"/>
        </w:rPr>
      </w:pPr>
    </w:p>
    <w:p w:rsidR="00D9110C" w:rsidRDefault="00050F6F">
      <w:pPr>
        <w:widowControl w:val="0"/>
        <w:spacing w:after="0" w:line="240" w:lineRule="auto"/>
        <w:jc w:val="right"/>
        <w:rPr>
          <w:rFonts w:ascii="Arial" w:eastAsia="Arial" w:hAnsi="Arial" w:cs="Arial"/>
          <w:sz w:val="28"/>
        </w:rPr>
      </w:pPr>
      <w:r>
        <w:rPr>
          <w:rFonts w:ascii="Arial" w:eastAsia="Arial" w:hAnsi="Arial" w:cs="Arial"/>
          <w:sz w:val="28"/>
        </w:rPr>
        <w:t>Министр</w:t>
      </w:r>
    </w:p>
    <w:p w:rsidR="00D9110C" w:rsidRDefault="00050F6F">
      <w:pPr>
        <w:widowControl w:val="0"/>
        <w:spacing w:after="0" w:line="240" w:lineRule="auto"/>
        <w:jc w:val="right"/>
        <w:rPr>
          <w:rFonts w:ascii="Arial" w:eastAsia="Arial" w:hAnsi="Arial" w:cs="Arial"/>
          <w:sz w:val="28"/>
        </w:rPr>
      </w:pPr>
      <w:r>
        <w:rPr>
          <w:rFonts w:ascii="Arial" w:eastAsia="Arial" w:hAnsi="Arial" w:cs="Arial"/>
          <w:sz w:val="28"/>
        </w:rPr>
        <w:t>А.ФУРСЕНКО</w:t>
      </w:r>
    </w:p>
    <w:p w:rsidR="00D9110C" w:rsidRDefault="00D9110C">
      <w:pPr>
        <w:widowControl w:val="0"/>
        <w:spacing w:after="0" w:line="240" w:lineRule="auto"/>
        <w:ind w:left="7162"/>
        <w:jc w:val="right"/>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D9110C">
      <w:pPr>
        <w:widowControl w:val="0"/>
        <w:spacing w:after="0" w:line="240" w:lineRule="auto"/>
        <w:ind w:left="7162"/>
        <w:rPr>
          <w:rFonts w:ascii="Arial" w:eastAsia="Arial" w:hAnsi="Arial" w:cs="Arial"/>
          <w:color w:val="000000"/>
          <w:spacing w:val="-2"/>
          <w:sz w:val="28"/>
        </w:rPr>
      </w:pPr>
    </w:p>
    <w:p w:rsidR="00D9110C" w:rsidRDefault="00050F6F">
      <w:pPr>
        <w:widowControl w:val="0"/>
        <w:spacing w:after="0" w:line="240" w:lineRule="auto"/>
        <w:ind w:left="7162"/>
        <w:rPr>
          <w:rFonts w:ascii="Arial" w:eastAsia="Arial" w:hAnsi="Arial" w:cs="Arial"/>
          <w:sz w:val="20"/>
        </w:rPr>
      </w:pPr>
      <w:r>
        <w:rPr>
          <w:rFonts w:ascii="Arial" w:eastAsia="Arial" w:hAnsi="Arial" w:cs="Arial"/>
          <w:color w:val="000000"/>
          <w:spacing w:val="-2"/>
          <w:sz w:val="28"/>
        </w:rPr>
        <w:t>Приложение</w:t>
      </w:r>
    </w:p>
    <w:p w:rsidR="00D9110C" w:rsidRDefault="00D9110C">
      <w:pPr>
        <w:widowControl w:val="0"/>
        <w:spacing w:after="0" w:line="240" w:lineRule="auto"/>
        <w:ind w:left="7162"/>
        <w:rPr>
          <w:rFonts w:ascii="Arial" w:eastAsia="Arial" w:hAnsi="Arial" w:cs="Arial"/>
          <w:sz w:val="20"/>
        </w:rPr>
      </w:pPr>
    </w:p>
    <w:p w:rsidR="00D9110C" w:rsidRDefault="00050F6F">
      <w:pPr>
        <w:widowControl w:val="0"/>
        <w:spacing w:after="0" w:line="322" w:lineRule="auto"/>
        <w:ind w:left="5678" w:firstLine="1267"/>
        <w:rPr>
          <w:rFonts w:ascii="Arial" w:eastAsia="Arial" w:hAnsi="Arial" w:cs="Arial"/>
          <w:color w:val="000000"/>
          <w:spacing w:val="-3"/>
          <w:sz w:val="28"/>
        </w:rPr>
      </w:pPr>
      <w:r>
        <w:rPr>
          <w:rFonts w:ascii="Arial" w:eastAsia="Arial" w:hAnsi="Arial" w:cs="Arial"/>
          <w:color w:val="000000"/>
          <w:sz w:val="28"/>
        </w:rPr>
        <w:t xml:space="preserve">УТВЕРЖДЕНЫ </w:t>
      </w:r>
    </w:p>
    <w:p w:rsidR="00D9110C" w:rsidRDefault="00050F6F">
      <w:pPr>
        <w:widowControl w:val="0"/>
        <w:spacing w:after="0" w:line="322" w:lineRule="auto"/>
        <w:ind w:left="5678" w:hanging="8"/>
        <w:rPr>
          <w:rFonts w:ascii="Arial" w:eastAsia="Arial" w:hAnsi="Arial" w:cs="Arial"/>
          <w:sz w:val="20"/>
        </w:rPr>
      </w:pPr>
      <w:r>
        <w:rPr>
          <w:rFonts w:ascii="Arial" w:eastAsia="Arial" w:hAnsi="Arial" w:cs="Arial"/>
          <w:color w:val="000000"/>
          <w:spacing w:val="-3"/>
          <w:sz w:val="28"/>
        </w:rPr>
        <w:t>приказом Министерства образования</w:t>
      </w:r>
    </w:p>
    <w:p w:rsidR="00D9110C" w:rsidRDefault="00050F6F">
      <w:pPr>
        <w:widowControl w:val="0"/>
        <w:spacing w:after="0" w:line="322" w:lineRule="auto"/>
        <w:ind w:left="5698" w:firstLine="317"/>
        <w:rPr>
          <w:rFonts w:ascii="Arial" w:eastAsia="Arial" w:hAnsi="Arial" w:cs="Arial"/>
          <w:color w:val="000000"/>
          <w:spacing w:val="-2"/>
          <w:sz w:val="28"/>
        </w:rPr>
      </w:pPr>
      <w:r>
        <w:rPr>
          <w:rFonts w:ascii="Arial" w:eastAsia="Arial" w:hAnsi="Arial" w:cs="Arial"/>
          <w:color w:val="000000"/>
          <w:spacing w:val="-1"/>
          <w:sz w:val="28"/>
        </w:rPr>
        <w:t xml:space="preserve">и науки Российской Федерации </w:t>
      </w:r>
    </w:p>
    <w:p w:rsidR="00D9110C" w:rsidRDefault="00050F6F">
      <w:pPr>
        <w:widowControl w:val="0"/>
        <w:spacing w:after="0" w:line="322" w:lineRule="auto"/>
        <w:ind w:left="5698" w:hanging="28"/>
        <w:rPr>
          <w:rFonts w:ascii="Arial" w:eastAsia="Arial" w:hAnsi="Arial" w:cs="Arial"/>
          <w:color w:val="000000"/>
          <w:spacing w:val="-2"/>
          <w:sz w:val="28"/>
        </w:rPr>
      </w:pPr>
      <w:r>
        <w:rPr>
          <w:rFonts w:ascii="Arial" w:eastAsia="Arial" w:hAnsi="Arial" w:cs="Arial"/>
          <w:color w:val="000000"/>
          <w:spacing w:val="-2"/>
          <w:sz w:val="28"/>
        </w:rPr>
        <w:t xml:space="preserve">            от 17 декабря 2010 г. № 1897</w:t>
      </w:r>
      <w:r>
        <w:rPr>
          <w:rFonts w:ascii="Arial" w:eastAsia="Arial" w:hAnsi="Arial" w:cs="Arial"/>
          <w:color w:val="000000"/>
          <w:spacing w:val="-2"/>
          <w:sz w:val="28"/>
          <w:u w:val="single"/>
        </w:rPr>
        <w:t xml:space="preserve"> </w:t>
      </w:r>
      <w:r>
        <w:rPr>
          <w:rFonts w:ascii="Arial" w:eastAsia="Arial" w:hAnsi="Arial" w:cs="Arial"/>
          <w:color w:val="000000"/>
          <w:spacing w:val="-2"/>
          <w:sz w:val="28"/>
        </w:rPr>
        <w:t xml:space="preserve"> </w:t>
      </w:r>
    </w:p>
    <w:p w:rsidR="00D9110C" w:rsidRDefault="00D9110C">
      <w:pPr>
        <w:widowControl w:val="0"/>
        <w:spacing w:after="0" w:line="322" w:lineRule="auto"/>
        <w:ind w:left="5698" w:hanging="28"/>
        <w:rPr>
          <w:rFonts w:ascii="Arial" w:eastAsia="Arial" w:hAnsi="Arial" w:cs="Arial"/>
          <w:color w:val="000000"/>
          <w:spacing w:val="-2"/>
          <w:sz w:val="28"/>
        </w:rPr>
      </w:pPr>
    </w:p>
    <w:p w:rsidR="00D9110C" w:rsidRDefault="00D9110C">
      <w:pPr>
        <w:widowControl w:val="0"/>
        <w:spacing w:after="0" w:line="322" w:lineRule="auto"/>
        <w:ind w:left="5698" w:hanging="28"/>
        <w:rPr>
          <w:rFonts w:ascii="Arial" w:eastAsia="Arial" w:hAnsi="Arial" w:cs="Arial"/>
          <w:color w:val="000000"/>
          <w:spacing w:val="-2"/>
          <w:sz w:val="28"/>
        </w:rPr>
      </w:pPr>
    </w:p>
    <w:p w:rsidR="00D9110C" w:rsidRDefault="00D9110C">
      <w:pPr>
        <w:widowControl w:val="0"/>
        <w:spacing w:after="0" w:line="322" w:lineRule="auto"/>
        <w:ind w:left="5698" w:hanging="28"/>
        <w:rPr>
          <w:rFonts w:ascii="Arial" w:eastAsia="Arial" w:hAnsi="Arial" w:cs="Arial"/>
          <w:color w:val="000000"/>
          <w:spacing w:val="-2"/>
          <w:sz w:val="28"/>
        </w:rPr>
      </w:pPr>
    </w:p>
    <w:p w:rsidR="00D9110C" w:rsidRDefault="00D9110C">
      <w:pPr>
        <w:widowControl w:val="0"/>
        <w:spacing w:after="0" w:line="322" w:lineRule="auto"/>
        <w:ind w:left="5698" w:hanging="28"/>
        <w:rPr>
          <w:rFonts w:ascii="Arial" w:eastAsia="Arial" w:hAnsi="Arial" w:cs="Arial"/>
          <w:color w:val="000000"/>
          <w:spacing w:val="-2"/>
          <w:sz w:val="28"/>
        </w:rPr>
      </w:pPr>
    </w:p>
    <w:p w:rsidR="00D9110C" w:rsidRDefault="00050F6F">
      <w:pPr>
        <w:widowControl w:val="0"/>
        <w:spacing w:after="0" w:line="322" w:lineRule="auto"/>
        <w:jc w:val="center"/>
        <w:rPr>
          <w:rFonts w:ascii="Arial" w:eastAsia="Arial" w:hAnsi="Arial" w:cs="Arial"/>
          <w:color w:val="000000"/>
          <w:spacing w:val="-2"/>
          <w:sz w:val="28"/>
        </w:rPr>
      </w:pPr>
      <w:r>
        <w:rPr>
          <w:rFonts w:ascii="Arial" w:eastAsia="Arial" w:hAnsi="Arial" w:cs="Arial"/>
          <w:sz w:val="28"/>
        </w:rPr>
        <w:t>I. Общие положения</w:t>
      </w:r>
    </w:p>
    <w:p w:rsidR="00D9110C" w:rsidRDefault="00D9110C">
      <w:pPr>
        <w:widowControl w:val="0"/>
        <w:spacing w:after="0" w:line="240" w:lineRule="auto"/>
        <w:jc w:val="center"/>
        <w:rPr>
          <w:rFonts w:ascii="Times New Roman" w:eastAsia="Times New Roman" w:hAnsi="Times New Roman" w:cs="Times New Roman"/>
          <w:sz w:val="28"/>
        </w:rPr>
      </w:pP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28"/>
        </w:rPr>
        <w:tab/>
        <w:t>Федеральный государственный образовательный стандарт основного общего образования (далее – Стандарт) представляет собой совокупность требований, обязательных при реализации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Стандарт включает в себя требования: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результатам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структуре основной образовательной программы основного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условиям реализации основной образовательной программы основного общего образования, в том числе к кадровым, финансовым, материально-техническим и иным условиям.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Требования к результатам,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при получении основного общего образования, включая образовательные потребности обучающихся с ограниченными возможностями здоровья и инвалидов, а также значимость общего образования для дальнейшего развития обучающихся.                                                    </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2. Стандарт является основой объективной оценки соответствия </w:t>
      </w:r>
      <w:r>
        <w:rPr>
          <w:rFonts w:ascii="Times New Roman" w:eastAsia="Times New Roman" w:hAnsi="Times New Roman" w:cs="Times New Roman"/>
          <w:sz w:val="28"/>
        </w:rPr>
        <w:lastRenderedPageBreak/>
        <w:t>установленным требованиям образовательной деятельности и подготовки обучающихся, освоивших основную образовательную программу основного общего образования, независимо от формы получения образования и формы обучения.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Основное общее образование может быть получено:</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организациях, осуществляющих образовательную деятельность (в очной, очно-заочной или заочной форме);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 организаций, осуществляющих образовательную деятельность, в форме семейного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Допускается сочетание различных форм получения образования и форм обучения.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Срок получения основного общего образования составляет пять лет, а для лиц с ограниченными возможностями здоровья и инвалидов при обучении по адаптированным основным образовательным программам основного общего образования, независимо от применяемых образовательных технологий, увеличивается не более чем на один год.</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Стандарт разработан с учетом региональных, национальных и этнокультурных особенностей народов Российской Федерации.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Стандарт направлен на обеспечение: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российской гражданской идентичности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единства образовательного пространства Российской Федерации; 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возможности получения основного общего образования на родном языке, овладения духовными ценностями и культурой многонационального народа России;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доступности получения качественного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духовно-нравственного развития, воспитания обучающихся и сохранения их здоровья;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развития государственно-общественного управления в образовании;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содержательно-критериальной основы оценки результатов освоения обучающимися основной образовательной программы основного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условий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В основе Стандарта лежит системно-деятельностный подход, который обеспечивает:</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готовности к саморазвитию и непрерывному образованию;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проектирование и конструирование социальной среды развития обучающихся в системе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активную учебно-познавательную деятельность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построение образовательной деятельности с учетом индивидуальных возрастных, психологических и физиологических особенностей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Стандарт ориентирован на становление личностных характеристик выпускника ("портрет выпускника основной школы"):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любящий свой край и свое Отечество, знающий русский и родной язык, уважающий свой народ, его культуру и духовные традиции;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осознающий и принимающий ценности человеческой жизни, семьи, гражданского общества, многонационального российского народа, человечества;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активно и заинтересованно познающий мир, осознающий ценность труда, науки и творчества;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умеющий учиться, осознающий важность образования и самообразования для жизни и деятельности, способный применять полученные знания на практике;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социально активный, уважающий закон и правопорядок, соизмеряющий свои поступки с нравственными ценностями, осознающий свои обязанности перед семьей, обществом, Отечеством;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уважающий других людей, умеющий вести конструктивный диалог, достигать взаимопонимания, сотрудничать для достижения общих результатов;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осознанно выполняющий правила здорового и экологически целесообразного образа жизни, безопасного для человека и окружающей его среды;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Стандарт должен быть положен в основу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работников образования, разрабатывающих основные образовательные программы основного общего образования с учетом особенностей развития региона Российской Федерации, организации, осуществляющей образовательную деятельность, запросов участников образовательных отношений;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руководителей организаций, осуществляющих образовательную деятельность, их заместителей, отвечающих в пределах своей компетенции за качество реализации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сотрудников организаций, осуществляющих оценку качества образования, в том числе общественных организаций, объединений и профессиональных сообществ, осуществляющих общественную экспертизу качества образования в организациях, осуществляющих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разработчиков примерных основных образовательных программ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работников организаций, осуществляющих образовательную деятельность педагогического профиля и методических структур в системе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авторов (разработчиков) учебной литературы, материальной и информационной среды, архитектурной среды для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руководителей и специалистов государственных органов исполнительной власти и органов местного самоуправления, обеспечивающих и контролирующих финансирование организаций, осуществляющих образовательную деятельность по реализации основных образовательных программ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руководителей и специалистов органов государственной власти субъектов Российской Федерации, осуществляющих государственное управление в сфере образования, государственный контроль (надзор) в сфере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руководителей и специалистов государственных органов исполнительной власти, обеспечивающих разработку порядка и контрольно-измерительных материалов итоговой аттестации выпускников основной школы;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руководителей и специалистов государственных органов исполнительной власти субъектов Российской Федерации, осуществляющих разработку положений об аттестации педагогических работников государственных и муниципальных организаций, осуществляющих образовательную деятельность.</w:t>
      </w:r>
    </w:p>
    <w:p w:rsidR="00D9110C" w:rsidRDefault="00D9110C">
      <w:pPr>
        <w:widowControl w:val="0"/>
        <w:spacing w:after="0" w:line="240" w:lineRule="auto"/>
        <w:ind w:firstLine="540"/>
        <w:jc w:val="both"/>
        <w:rPr>
          <w:rFonts w:ascii="Times New Roman" w:eastAsia="Times New Roman" w:hAnsi="Times New Roman" w:cs="Times New Roman"/>
          <w:sz w:val="28"/>
        </w:rPr>
      </w:pPr>
    </w:p>
    <w:p w:rsidR="00D9110C" w:rsidRDefault="00D9110C">
      <w:pPr>
        <w:widowControl w:val="0"/>
        <w:spacing w:after="0" w:line="240" w:lineRule="auto"/>
        <w:ind w:firstLine="540"/>
        <w:jc w:val="both"/>
        <w:rPr>
          <w:rFonts w:ascii="Times New Roman" w:eastAsia="Times New Roman" w:hAnsi="Times New Roman" w:cs="Times New Roman"/>
          <w:sz w:val="28"/>
        </w:rPr>
      </w:pP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II. ТРЕБОВАНИЯ К РЕЗУЛЬТАТАМ ОСВОЕНИЯ ОСНОВНОЙ</w:t>
      </w: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 ОСНОВНОГО ОБЩЕГО ОБРАЗОВАНИЯ</w:t>
      </w:r>
    </w:p>
    <w:p w:rsidR="00D9110C" w:rsidRDefault="00D9110C">
      <w:pPr>
        <w:widowControl w:val="0"/>
        <w:spacing w:after="0" w:line="240" w:lineRule="auto"/>
        <w:jc w:val="center"/>
        <w:rPr>
          <w:rFonts w:ascii="Times New Roman" w:eastAsia="Times New Roman" w:hAnsi="Times New Roman" w:cs="Times New Roman"/>
          <w:sz w:val="28"/>
        </w:rPr>
      </w:pP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Стандарт устанавливает требования к результатам освоения обучающимися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личностным,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метапредметным,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Личностные результаты освоения основной образовательной программы основного общего образования должны отражать: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Метапредметные результаты освоения основной образовательной программы основного общего образования должны отражать: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умение оценивать правильность выполнения учебной задачи, собственные возможности ее решения;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умение создавать, применять и преобразовывать знаки и символы, модели и схемы для решения учебных и познавательных задач;</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смысловое чтение;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 входящих в состав предметных областей, должны обеспечивать успешное обучение на следующем уровне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11.1. Филология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"Филология" – языка как знаковой системы, лежащей в основе человеческого общения, формирования гражданской, этнической и социальной идентичности, позволяющей понимать, быть понятым, выражать внутренний мир человека, должно обеспечить: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получение доступа к литературному наследию и через него к сокровищам отечественной и мировой культуры и достижениям цивилизации;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основы для понимания особенностей разных культур и воспитания уважения к ним;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осознание взаимосвязи между своим интеллектуальным и социальным ростом, способствующим духовному, нравственному, эмоциональному, творческому, этическому и познавательному развитию;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базовых умений, обеспечивающих возможность дальнейшего изучения языков, с установкой на билингвизм;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обогащение активного и потенциального словарного запаса для достижения более высоких результатов при изучении других учебных предметов.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"Филология" должны отражать: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Русский язык. Родной язык:</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совершенствование видов речевой деятельности (аудирования, чтения, говорения и письма),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использование коммуникативно-эстетических возможностей русского и родного языков;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расширение и систематизацию научных знаний о языке; осознание взаимосвязи его уровней и единиц; освоение базовых понятий лингвистики, основных единиц и грамматических категорий языка;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адекватно ситуации и стилю общения;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овладение основными стилистическими ресурсами лексики и фразеологии языка, основными нормами литературного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формирование ответственности за языковую культуру как общечеловеческую ценность.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Литература. Родная литература: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понимание литературы как одной из основных национально-культурных ценностей народа, как особого способа познания жизни;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развитие способности понимать литературные художественные произведения, отражающие разные этнокультурные традиции;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Иностранный язык. Второй иностранный язык:</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достижение допорогового уровня иноязычной коммуникативной компетенции;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11.2. Общественно-научные предметы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"Общественно-научные предметы" должно обеспечить: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w:t>
      </w:r>
      <w:hyperlink r:id="rId10">
        <w:r>
          <w:rPr>
            <w:rFonts w:ascii="Times New Roman" w:eastAsia="Times New Roman" w:hAnsi="Times New Roman" w:cs="Times New Roman"/>
            <w:color w:val="0000FF"/>
            <w:sz w:val="28"/>
          </w:rPr>
          <w:t>Конституции</w:t>
        </w:r>
      </w:hyperlink>
      <w:r>
        <w:rPr>
          <w:rFonts w:ascii="Times New Roman" w:eastAsia="Times New Roman" w:hAnsi="Times New Roman" w:cs="Times New Roman"/>
          <w:sz w:val="28"/>
        </w:rPr>
        <w:t xml:space="preserve"> Российской Федерации;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основных принципов жизни общества, роли окружающей среды как важного фактора формирования качеств личности, ее социализации;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владение экологическим мышлением, обеспечивающим понимание взаимосвязи между природными, социальными, экономическими и политическими явлениями, их влияния на качество жизни человека и качество окружающей его среды;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осознание своей роли в целостном, многообразном и быстро изменяющемся глобальном мире;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приобретение теоретических знаний и опыта их применения для адекватной ориентации в окружающем мире, выработки способов адаптации в нем, формирования собственной активной позиции в общественной жизни при решении задач в области социальных отношений.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При изучении общественно-научных предметов задача развития и воспитания личности обучающихся является приоритетной.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"Общественно-научные предметы"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История России. Всеобщая история: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Обществознание: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1) 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w:t>
      </w:r>
      <w:hyperlink r:id="rId11">
        <w:r>
          <w:rPr>
            <w:rFonts w:ascii="Times New Roman" w:eastAsia="Times New Roman" w:hAnsi="Times New Roman" w:cs="Times New Roman"/>
            <w:sz w:val="28"/>
          </w:rPr>
          <w:t>Конституции</w:t>
        </w:r>
      </w:hyperlink>
      <w:r>
        <w:rPr>
          <w:rFonts w:ascii="Times New Roman" w:eastAsia="Times New Roman" w:hAnsi="Times New Roman" w:cs="Times New Roman"/>
          <w:sz w:val="28"/>
        </w:rPr>
        <w:t xml:space="preserve"> Российской Федерации;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понимание основных принципов жизни общества, основ современных научных теорий общественного развития;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умений реализовывать основные социальные роли в пределах своей дееспособности;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освоение приемов работы с социально значимой информацией, ее осмысление; развитие способностей обучающихся делать необходимые выводы и давать обоснованные оценки социальным событиям и процессам;</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развитие социального кругозора и формирование познавательного интереса к изучению общественных дисциплин.</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География: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овладение основными навыками нахождения, использования и презентации географической информации;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11.3. Математика и информатика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"Математика и информатика"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осознание значения математики и информатики в повседневной жизни человека;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 социальных, культурных и исторических факторах становления математической науки;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роли информационных процессов в современном мире;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результате изучения предметной области "Математика и информатика"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 и оценивать полученные результаты; овладевают умениями решения учебных задач; развивают математическую интуицию; получают представление об основных информационных процессах в реальных ситуациях.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"Математика и информатика"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Математика. Алгебра. Геометрия. Информатика: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построенные модели с использованием аппарата алгебры, интерпретировать полученный результат;</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геометрических понятий и теорем, аппарата алгебры, решения геометрических и практических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моделях; 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10) формирование информационной и алгоритмической культуры;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 формирование представления об основных изучаемых понятиях: информация, алгоритм, модель – и их свойствах;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12) 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13) 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14)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11.4. Основы духовно-нравственной культуры народов России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"Основы духовно-нравственной культуры народов России"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значения нравственности, веры и религии в жизни человека, семьи и общества;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11.5. Естественнонаучные предметы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"Естественнонаучные предметы"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целостной научной картины мира;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возрастающей роли естественных наук и научных исследований в современном мире, постоянного процесса эволюции научного знания, значимости международного научного сотрудничества;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овладение научным подходом к решению различных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овладение умениями формулировать гипотезы, конструировать, проводить эксперименты, оценивать полученные результаты;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овладение умением сопоставлять экспериментальные и теоретические знания с объективными реалиями жизни;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воспитание ответственного и бережного отношения к окружающей среде;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овладение экосистемной познавательной моделью и ее применение в целях прогноза экологических рисков для здоровья людей, безопасности жизни, качества окружающей среды;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осознание значимости концепции устойчивого развития;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умений безопасного и эффективного использования лабораторного оборудования, проведения точных измерений и адекватной оценки полученных результатов, представления научно обоснованных аргументов своих действий, основанных на межпредметном анализе учебных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"Естественнонаучные предметы"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представлений о закономерной связи и познаваемости явлений природы, об объективности научного знания; о системообразующей роли физики для 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 физики;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формирование первоначальных представлений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приобретение опыта применения научных методов познания, наблюдения физических явлений, проведения опытов, простых экспериментальных исследований, прямых и косвенных измерений с использованием аналоговых и цифровых измерительных приборов; понимание неизбежности погрешностей любых измерений;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понимание физических основ и принципов действия (работы)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 катастроф;</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осознание необходимости применения достижений физики и технологий для рационального природопользования;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развитие умения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формирование представлений о нерациональном использовании природных ресурсов и энергии, загрязнении окружающей среды как следствие несовершенства машин и механизмов.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Биология: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Химия: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осознание объективной значимости основ химической науки как области современного естествознания, химических превращений неорганических и органических веществ как основы многих явлений живой и неживой природы; углубление представлений о материальном единстве мира;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овладение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сохранения здоровья и окружающей среды;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11.6. Искусство</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"Искусство"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осознание значения искусства и творчества в личной и культурной самоидентификации личности;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развитие эстетического вкуса, художественного мышления обучающихся, способности воспринимать эстетику природных объектов, сопереживать им, чувственно-эмоционально оценивать гармоничность взаимоотношений человека с природой и выражать свое отношение художественными средствами;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развитие индивидуальных творческих способностей обучающихся, формирование устойчивого интереса к творческой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интереса и уважительного отношения к культурному наследию и ценностям народов России, сокровищам мировой цивилизации, их сохранению и приумножению.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"Искусство"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Изобразительное искусство:</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 ценности.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Музыка: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основ музыкальной культуры обучающихся как неотъемлемой части их общей духовной культуры; потребности в общении с музыкой для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развитие общих музыкальных способностей обучающихся, а также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образов;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формирование мотивационной направленности на продуктивную музыкально-творческую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 движение);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воспитание эстетического отношения к миру, критического восприятия музыкальной информации, развитие творческих способностей в многообразных видах музыкальной деятельности, связанной с театром, кино, литературой, живописью;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расширение музыкального и общего культурного кругозора;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овладение основами музыкальной грамотности: способностью эмоционально воспринимать музыку как живое образное искусство во взаимосвязи с жизнью, со специальной терминологией и ключевыми понятиями музыкального искусства, элементарной нотной грамотой в рамках изучаемого курса.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11.7. Технология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"Технология"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развитие инновационной творческой деятельности обучающихся в процессе решения прикладных учебных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активное использование знаний, полученных при изучении других учебных предметов, и сформированных универсальных учебных действий;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совершенствование умений выполнения учебно-исследовательской и проектной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 социальных и этических аспектах научно-технического прогресса;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способности придавать экологическую направленность любой деятельности, проекту; демонстрировать экологическое мышление в разных формах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"Технология"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овладение средствами и формами графического отображения объектов или процессов, правилами выполнения графической документации;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формирование умений устанавливать взаимосвязь знаний по разным учебным предметам для решения прикладных учебных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формирование представлений о мире профессий, связанных с изучаемыми технологиями, их востребованности на рынке труда.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11.8. Физическая культура и основы безопасности жизнедеятельности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"Физическая культура и основы безопасности жизнедеятельности" должно обеспечить: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физическое, эмоциональное, интеллектуальное и социальное развитие личности обучающихся с учетом исторической, общекультурной и ценностной составляющей предметной области;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и развитие установок активного, экологически целесообразного, здорового и безопасного образа жизни;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личной и общественной значимости современной культуры безопасности жизнедеятельности;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роли государства и действующего законодательства в обеспечении национальной безопасности и защиты населения;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развитие двигательной активности обучающихся, достижение положительной динамики в развитии основных физических качеств и показателях физической подготовленности, формирование потребности в систематическом участии в физкультурно-спортивных и оздоровительных мероприятиях;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установление связей между жизненным опытом обучающихся и знаниями из разных предметных областей.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"Физическая культура и основы безопасности жизнедеятельности" должны отражать: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Физическая культура: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понимание роли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овладение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 занятий, включать их в режим учебного дня и учебной недели;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 освоение умения оказывать первую доврачебную помощь при легких травмах; обогащение опыта совместной деятельности в организации и проведении занятий физической культурой, форм активного отдыха и досуга;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расширение опыта организации и мониторинга физического развития и физической подготовленности; формирование умения вести наблюдение за динамикой развития своих основных физических качеств: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 с разной целевой ориентацией;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5) формирование умений выполнять комплексы общеразвивающих, оздоровительных и корригирующих упражнений, учитывающих индивидуальные способности и особенности, состояние здоровья и режим учебной деятельности; овладение основами технических действий, приемами и физическими упражнениями из базовых видов спорта, умением использовать их в разнообразных формах игровой и соревновательной деятельности; расширение двигательного опыта за счет упражнений, ориентированных на развитие основных физических качеств, повышение функциональных возможностей основных систем организма, в том числе в подготовке к выполнению </w:t>
      </w:r>
      <w:hyperlink r:id="rId12">
        <w:r>
          <w:rPr>
            <w:rFonts w:ascii="Times New Roman" w:eastAsia="Times New Roman" w:hAnsi="Times New Roman" w:cs="Times New Roman"/>
            <w:sz w:val="28"/>
          </w:rPr>
          <w:t>нормативов</w:t>
        </w:r>
      </w:hyperlink>
      <w:r>
        <w:rPr>
          <w:rFonts w:ascii="Times New Roman" w:eastAsia="Times New Roman" w:hAnsi="Times New Roman" w:cs="Times New Roman"/>
          <w:sz w:val="28"/>
        </w:rPr>
        <w:t xml:space="preserve"> Всероссийского физкультурно-спортивного комплекса "Готов к труду и обороне" (ГТО).</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Основы безопасности жизнедеятельности: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формирование убеждения в необходимости безопасного и здорового образа жизни;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понимание личной и общественной значимости современной культуры безопасности жизнедеятельности;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понимание необходимости подготовки граждан к защите Отечества;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формирование установки на здоровый образ жизни, исключающий употребление алкоголя, наркотиков, курение и нанесение иного вреда здоровью;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формирование антиэкстремистской и антитеррористической личностной позиции;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понимание необходимости сохранения природы и окружающей среды для полноценной жизни человека;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знание основных опасных и чрезвычайных ситуаций природного, техногенного и социального характера, включая экстремизм и терроризм, и их последствий для личности, общества и государства;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10) знание и умение применять меры безопасности и правила поведения в условиях опасных и чрезвычайных ситуаций;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 умение оказать первую помощь пострадавшим;</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12)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13) 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14) овладение основами экологического проектирования безопасной жизнедеятельности с учетом природных, техногенных и социальных рисков на территории проживания.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12. Достижение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является предметом итоговой оценки освоения обучающимися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учебно-практических и учебно-познавательных задач.</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Итоговая оценка результатов освоения основной образовательной программы основного общего образования включает две составляющие: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результаты промежуточной аттестации обучающихся,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результаты государственной итоговой аттестации выпускников, характеризующие уровень достижения планируемых результатов освоения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 результатам индивидуальных достижений обучающихся, не подлежащим итоговой оценке, относятся ценностные ориентации обучающегося и индивидуальные личностные характеристики. Обобщенная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w:t>
      </w:r>
    </w:p>
    <w:p w:rsidR="00D9110C" w:rsidRDefault="00D9110C">
      <w:pPr>
        <w:spacing w:after="0" w:line="240" w:lineRule="auto"/>
        <w:ind w:firstLine="540"/>
        <w:rPr>
          <w:rFonts w:ascii="Times New Roman" w:eastAsia="Times New Roman" w:hAnsi="Times New Roman" w:cs="Times New Roman"/>
          <w:sz w:val="28"/>
        </w:rPr>
      </w:pP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III. ТРЕБОВАНИЯ К СТРУКТУРЕ ОСНОВНОЙ ОБРАЗОВАТЕЛЬНОЙ</w:t>
      </w: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ПРОГРАММЫ ОСНОВНОГО ОБЩЕГО ОБРАЗОВАНИЯ</w:t>
      </w:r>
    </w:p>
    <w:p w:rsidR="00D9110C" w:rsidRDefault="00D9110C">
      <w:pPr>
        <w:widowControl w:val="0"/>
        <w:spacing w:after="0" w:line="240" w:lineRule="auto"/>
        <w:jc w:val="center"/>
        <w:rPr>
          <w:rFonts w:ascii="Times New Roman" w:eastAsia="Times New Roman" w:hAnsi="Times New Roman" w:cs="Times New Roman"/>
          <w:sz w:val="28"/>
        </w:rPr>
      </w:pP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Основная образовательная программа основного общего образования определяет цели, задачи, планируемые результаты, содержание и организацию образовательной деятельности при получении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обучающихся, их саморазвитие и самосовершенствование, обеспечивающие социальную успешность, развитие творческих, физических способностей, сохранение и укрепление здоровья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санитарно-эпидемиологических правил и нормативов.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основного общего образования определяет организация, осуществляющая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14. Основная образовательная программа основного общего образования должна содержать три раздела: целевой, содержательный и организационный.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Целевой раздел должен определять общее назначение, цели, задачи и планируемые результаты реализации основной образовательной программы основного общего образования, а также способы определения достижения этих целей и результатов.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Целевой раздел включает:</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пояснительную записку;</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оценки достижения планируемых результатов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Содержательный раздел должен определять общее содержание основного общего образования и включать образовательные программы, ориентированные на достижение личностных, предметных и метапредметных результатов, в том числе: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развития универсальных учебных действий (программу формирования общеучебных умений и навыков) при получении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в том числе интегрированных;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воспитания и социализации обучающихся при получении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коррекционной работы.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должен определять общие рамки организации образовательной деятельности, а также механизм реализации компонентов основной образовательной программы.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включает:</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 план основного общего образования, календарный учебный график и план внеурочной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условий реализации образовательной программы основного общего образования в соответствии с требованиями Стандарта; оценочные и методические материалы, а также иные компоненты (по усмотрению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по имеющим государственную аккредитацию основным образовательным программам основного общего образования, разрабатывает основную образовательную программу основного общего образования в соответствии со Стандартом и с учетом примерной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15. Основная образовательная программа основного общего образования содержит обязательную часть и часть, формируемую участниками образовательных отношений, представленных во всех трех разделах основной образовательной программы: целевом, содержательном и организационном.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Обязательная часть основной образовательной программы основного общего образования составляет 70%, а часть, формируемая участниками образовательных отношений, - 30% от общего объема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целях обеспечения индивидуальных потребностей обучающихся в основной образовательной программе основного общего образования предусматриваются: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курсы, обеспечивающие различные интересы обучающихся, в том числе этнокультурные;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16. Разработанная организацией, осуществляющей образовательную деятельность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 установленными Стандартом.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Основные образовательные программы основного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17. Организация образовательной деятельности по основным образовательным программам основного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 Требования к разделам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 Целевой раздел основной образовательной программы основного</w:t>
      </w:r>
    </w:p>
    <w:p w:rsidR="00D9110C" w:rsidRDefault="00050F6F">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18.1.1. Пояснительная записка должна раскрывать: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цель и задачи реализации основной образовательной программы основного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принципы и подходы к формированию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18.1.2. Планируемые результаты освоения обучающимися основной образовательной программы основного общего образования должны: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являться содержательной и критериальной основой для разработки рабочих программ учебных предметов и учебно-методической литературы, рабочих программ курсов внеурочной деятельности, курсов метапредметной направленности, программ воспитания,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 передавать специфику образовательной деятельности, соответствовать возрастным возможностям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 метапредметных и предметных результатов как с позиции организации их достижения в образовательной деятельности, так и с позиции оценки достижения этих результатов.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 организаций, осуществляющих образовательную деятельность, педагогических работников.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18.1.3. Система оценки достижения планируемых результатов освоения основной образовательной программы основного общего образования должна: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определять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ориентировать образовательную деятельность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обеспечивать комплексный подход к оценке результатов освоения основной образовательной программы основного общего образования, позволяющий вести оценку предметных, метапредметных и личностных результатов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основного общего образования, как основы для оценки деятельности организации, осуществляющей образовательную деятельность и системы образования разного уровня.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итоговой аттестации обучающихся, промежуточной аттестации обучающихся в рамках урочной и внеурочной деятельности, итоговой оценки по предметам, не выносимым на государственную итоговую аттестацию обучающихся, и оценки проектной деятельности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 Содержательный раздел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18.2.1. Программа развития универсальных учебных действий (программа формирования общеучебных умений и навыков) при получении основного общего образования (далее – Программа) должна быть направлена на: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обеспечивать: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у обучающихся способности к саморазвитию и самосовершенствованию;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т.д.);</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цели и задачи программы, описание ее места и роли в реализации требований Стандарта;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описание понятий, функций, состава и характеристик универсальных учебных действий (личностных,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типовые задачи применения универсальных учебных действий;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описание особенностей реализации основных направлений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а также форм организации учебно-исследовательской и проектной деятельности в рамках урочной и внеурочной деятельности по каждому из направлений;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описание содержания, видов и форм организации учебной деятельности по формированию и развитию ИКТ-компетенций;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перечень и описание основных элементов ИКТ-компетенций и инструментов их использования;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планируемые результаты формирования и развития компетентности обучающихся в области использования информационно-коммуникационных технологий, подготовки индивидуального проекта, выполняемого в процессе обучения в рамках одного предмета или на межпредметной основе;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виды взаимодействия с учебными, научными и социальными организациями, формы привлечения консультантов, экспертов и научных руководителей;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описание условий, обеспечивающих развитие универсальных учебных действий у обучающихся, в том числе информационно-методического обеспечения, подготовки кадров;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систему оценки деятельности организации, осуществляющей образовательную деятельность, по формированию и развитию универсальных учебных действий у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методику и инструментарий мониторинга успешности освоения и применения обучающимися универсальных учебных действий.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18.2.2.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разрабатываются на основе требований к результатам освоения основной образовательной программы с учетом основных направлений программ, включенных в структуру основной образовательной программы.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должны содержать: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пояснительную записку, в которой конкретизируются общие цели основного общего образования с учетом специфики учебного предмета;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общую характеристику учебного предмета, курса;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описание места учебного предмета, курса в учебном плане;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личностные, метапредметные и предметные результаты освоения конкретного учебного предмета, курса;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содержание учебного предмета, курса;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тематическое планирование с определением основных видов учебной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описание учебно-методического и материально-технического обеспечения образовательной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планируемые результаты изучения учебного предмета, курса.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18.2.3. Программа воспитания и социализации обучающихся при получении основного общего образования (далее –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быть направлена на: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экологической культуры.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обеспечить: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базовых национальных ценностей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социальную самоидентификацию обучающихся посредством личностно значимой и общественно приемлемой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приобщение обучающихся к общественной деятельности и школьным традициям, участие в детско-юношеских организациях и движениях,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способности противостоять негативным воздействиям социальной среды, факторам микросоциальной среды;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педагогической компетентности родителей (законных представителей) в целях содействия социализации обучающихся в семье; учет индивидуальных и возрастных особенностей обучающихся, культурных и социальных потребностей их семей;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 обучающихся мотивации к труду, потребности к приобретению профессии;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собственных представлений о перспективах своего профессионального образования и будущей профессиональной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приобретение практического опыта, соответствующего интересам и способностям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обучающихся с родителями (законными представителями);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осознание обучающимися ценности экологически целесообразного, здорового и безопасного образа жизни;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осознанное отношение обучающихся к выбору индивидуального рациона здорового питания;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овладение современными оздоровительными технологиями, в том числе на основе навыков личной гигиены;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и вреде употребления алкоголя и табакокурения;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цель и задачи духовно-нравственного развития, воспитания и социализации обучающихся, описание ценностных ориентиров, лежащих в ее основе;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этапы организации работы в системе социального воспитания в рамках организации, осуществляющей образовательную деятельность,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т.п.);</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критерии, показатели эффективности деятельности организации, осуществляющей образовательную деятельность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методику и инструментарий мониторинга духовно-нравственного развития, воспитания и социализации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18.2.4. Программа коррекционной работы (далее - Программа) должна быть направлена на коррекцию недостатков психического и (или) физического развития детей с ограниченными возможностями здоровья, преодоление трудностей в освоении основной образовательной программы основного общего образования, оказание помощи и поддержки детям данной категории.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обеспечивать: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реализацию комплексного индивидуально ориентированного психолого-медико-педагогического сопровождения в условиях образовательной деятельности всех детей с особыми образовательными потребностями с учетом состояния здоровья и особенностей психофизического развития (в соответствии с рекомендациями психолого-медико-педагогической комиссии);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создание специальных условий воспитания, обучения детей с ограниченными возможностями здоровья, безбарьерной среды жизнедеятельности и учебной деятельности; использование адаптированных образовательных программ основного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 специальных учебных и дидактических пособий; соблюдение допустимого уровня нагрузки, определяемого с привлечением медицинских работников; проведение групповых и индивидуальных коррекционных занятий; предоставление услуг ассистента (помощника), оказывающего необходимую техническую помощь.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цели и задачи коррекционной работы с обучающимися при получении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систему комплексного психолого-медико-социального сопровождения и поддержки обучающихся с ограниченными возможностями здоровья, включающую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и специальной педагогики, специальной психологии, медицинских работников организации, осуществляющей образовательную деятельность, других организаций, осуществляющих образовательную деятельность и институтов общества, реализующийся в единстве урочной, внеурочной и внешкольной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планируемые результаты коррекционной работы.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18.3. Организационный раздел основной образовательной программы: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18.3.1. Учебный план основного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Основная образовательная программа основного общего образования может включать как один, так и несколько учебных планов.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учебный план входят следующие обязательные предметные области и учебные предметы: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филология (русский язык, родной язык, литература, родная литература, иностранный язык, второй иностранный язык);</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общественно-научные предметы (история России, всеобщая история, обществознание, география);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математика и информатика (математика, алгебра, геометрия, информатика);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основы духовно-нравственной культуры народов России;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естественнонаучные предметы (физика, биология, химия);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искусство (изобразительное искусство, музыка);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технология (технология);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физическая культура и основы безопасности жизнедеятельности (физическая культура, основы безопасности жизнедеятельности).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 план организации, осуществляющей образовательную деятельность должен предусматривать возможность введения учебных курсов, обеспечивающих образовательные потребности и интересы обучающихся, в том числе этнокультурные.</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Количество учебных занятий за 5 лет не может составлять менее 5267 часов и более 6020 часов.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18.3.1.1.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даты начала и окончания учебного года;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продолжительность учебного года, четвертей (триместров);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сроки и продолжительность каникул;</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сроки проведения промежуточных аттестаций.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18.3.1.2. План внеурочной деятельности обеспечивает учет индивидуальных особенностей и потребностей обучающихся через организацию внеурочной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юношеские организации,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другие формы, отличные от урочной, на добровольной основе в соответствии с выбором участников образовательных отношений.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самостоятельно разрабатывает и утверждает план внеурочной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18.3.2. Система условий реализации основной образовательной программы основного общего образования (далее –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учитывать организационную структуру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Описание системы условий должно опираться на локальные акты организации, осуществляющей образовательную деятельность, нормативные правовые акты муниципального, регионального, федерального уровней.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содержать: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описание имеющихся условий: кадровых, психолого-педагогических, финансовых, материально-технических, информационно-методических;</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обоснование необходимых изменений в имеющихся условиях в соответствии с приоритетами основной образовательной программы основного общего образования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механизмы достижения целевых ориентиров в системе условий;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сетевой график (дорожную карту) по формированию необходимой системы условий;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контроль состояния системы условий.</w:t>
      </w:r>
    </w:p>
    <w:p w:rsidR="00D9110C" w:rsidRDefault="00D9110C">
      <w:pPr>
        <w:widowControl w:val="0"/>
        <w:spacing w:after="0" w:line="240" w:lineRule="auto"/>
        <w:ind w:firstLine="540"/>
        <w:jc w:val="both"/>
        <w:rPr>
          <w:rFonts w:ascii="Times New Roman" w:eastAsia="Times New Roman" w:hAnsi="Times New Roman" w:cs="Times New Roman"/>
          <w:sz w:val="28"/>
        </w:rPr>
      </w:pP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IV. ТРЕБОВАНИЯ К УСЛОВИЯМ РЕАЛИЗАЦИИ ОСНОВНОЙ</w:t>
      </w:r>
    </w:p>
    <w:p w:rsidR="00D9110C" w:rsidRDefault="00050F6F">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 ОСНОВНОГО ОБЩЕГО ОБРАЗОВАНИЯ</w:t>
      </w:r>
    </w:p>
    <w:p w:rsidR="00D9110C" w:rsidRDefault="00D9110C">
      <w:pPr>
        <w:widowControl w:val="0"/>
        <w:spacing w:after="0" w:line="240" w:lineRule="auto"/>
        <w:ind w:firstLine="540"/>
        <w:jc w:val="both"/>
        <w:rPr>
          <w:rFonts w:ascii="Times New Roman" w:eastAsia="Times New Roman" w:hAnsi="Times New Roman" w:cs="Times New Roman"/>
          <w:sz w:val="28"/>
        </w:rPr>
      </w:pP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 Требования к условиям реализации основной образовательной программы основного общего образования характеризуют кадровые, финансовые, материально-технические и иные условия реализации требований к результатам освоения основной образовательной программы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20. Результатом реализации указанных требований должно быть создание образовательной среды:</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обеспечивающей достижение целей основного общего образования, его высокое качество, доступность и открытость для обучающихся, их родителей (законных представителей) и всего общества, духовно-нравственное развитие и воспитание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гарантирующей охрану и укрепление физического, психологического и социального здоровья обучающихся;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возрастного психофизического развития обучающихся при получении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21.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достижения планируемых результатов освоения основной образовательной программы основного общего образования всеми обучающимся, в том числе обучающимися с ограниченными возможностями здоровья и инвалидами;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развития личности, способностей,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социальной практики, общественно-полезной деятельности, систему кружков, клубов, секций, студий с использованием возможностей организаций дополнительного образования, культуры и спорта;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овладения обучающимися ключевыми компетенциями, составляющими основу дальнейшего успешного образования и ориентации в мире профессий;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социальных ценностей обучающихся, основ их гражданской идентичности и социально-профессиональных ориентаций;</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 и тьюторов;</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участия обучающихся, их родителей (законных представителей),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организации сетевого взаимодействия организаций, осуществляющих образовательную деятельность, направленного на повышение эффективности образовательной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включения обучающихся в процессы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у обучающихся опыта самостоятельной образовательной, общественной, проектно-исследовательской и художественной деятельности;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у обучающихся экологической грамотности, навыков здорового и безопасного для человека и окружающей его среды образа жизни;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использования в образовательной деятельности современных образовательных технологий деятельностного типа;</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обновления содержания основной образовательной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22. Требования к кадровым условиям реализации основной образовательной программы основного общего образования включают:</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укомплектованность организации, осуществляющей образовательную деятельность педагогическими, руководящими и иными работниками;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уровень квалификации педагогических и иных работников организации, осуществляющей образовательную деятельность;</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педагогических работников организации, осуществляющей образовательную деятельность, реализующего образовательную программу основного общего образования.</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реализующее основную образовательную программу основного общего образования, должно быть укомплектовано квалифицированными кадрами.</w:t>
      </w:r>
    </w:p>
    <w:p w:rsidR="00D9110C" w:rsidRDefault="00050F6F">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Уровень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для каждой занимаемой должности должен соответствовать </w:t>
      </w:r>
      <w:hyperlink r:id="rId13">
        <w:r>
          <w:rPr>
            <w:rFonts w:ascii="Times New Roman" w:eastAsia="Times New Roman" w:hAnsi="Times New Roman" w:cs="Times New Roman"/>
            <w:sz w:val="28"/>
          </w:rPr>
          <w:t>квалификационным характеристикам</w:t>
        </w:r>
      </w:hyperlink>
      <w:r>
        <w:rPr>
          <w:rFonts w:ascii="Times New Roman" w:eastAsia="Times New Roman" w:hAnsi="Times New Roman" w:cs="Times New Roman"/>
          <w:sz w:val="28"/>
        </w:rPr>
        <w:t xml:space="preserve"> по соответствующей должности, а для педагогических работников государственного или муниципального организации, осуществляющей образовательную деятельность - также квалификационной категории.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Соответствие уровня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основного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системе образования должны быть созданы условия для: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комплексного взаимодействия организаций, осуществляющих образовательную деятельность, обеспечивающего возможность восполнения недостающих кадровых ресурсов;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основного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23. Финансово-экономические условия реализации основной образовательной программы основного общего образования должны: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государственные гарантии прав граждан на получение бесплатного общедоступного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организации, осуществляющей образовательную деятельность возможность исполнения требований Стандарта;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реализацию обязательной части основной образовательной программы основного общего образования и части, формируемой участниками образовательных отношений, включая внеурочную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отражать структуру и объем расходов, необходимых для реализации основной образовательной программы основного общего образования, а также механизм их формирования.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24. Материально-технические условия реализации основной образовательной программы основного общего образования должны обеспечивать: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соблюдение: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санитарно-эпидемиологических требований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санитарно-бытовым условиям (оборудование гардеробов, санузлов, мест личной гигиены);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строительных норм и правил;</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пожарной и электробезопасности;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охраны здоровья обучающихся и охраны труда работников организаций, осуществляющих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транспортному обслуживанию обучающихся;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организаций, осуществляющих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организации безопасной эксплуатации спортивных сооружений, спортивного инвентаря и оборудования, используемого в организациях, осуществляющих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своевременных сроков и необходимых объемов текущего и капитального ремонта;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w:t>
      </w:r>
      <w:hyperlink r:id="rId14">
        <w:r>
          <w:rPr>
            <w:rFonts w:ascii="Times New Roman" w:eastAsia="Times New Roman" w:hAnsi="Times New Roman" w:cs="Times New Roman"/>
            <w:sz w:val="28"/>
          </w:rPr>
          <w:t>санитарно-эпидемиологическим правилам</w:t>
        </w:r>
      </w:hyperlink>
      <w:r>
        <w:rPr>
          <w:rFonts w:ascii="Times New Roman" w:eastAsia="Times New Roman" w:hAnsi="Times New Roman" w:cs="Times New Roman"/>
          <w:sz w:val="28"/>
        </w:rPr>
        <w:t xml:space="preserve">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реализующая основную образовательную программу основного общего образования, должно иметь необходимые для обеспечения образовательной (в том числе детей-инвалидов и детей с ограниченными возможностями здоровья), административной и хозяйственной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учебные кабинеты с автоматизированными рабочими местами обучающихся и педагогических работников, лекционные аудитории;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хореографией и изобразительным искусством;</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лингафонные кабинеты, обеспечивающие изучение иностранных языков;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актовые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автогородки;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медицинского назначения;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гардеробы, санузлы, места личной гигиены;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участок (территорию) с необходимым набором оборудованных зон;</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полные комплекты технического оснащения и оборудования всех предметных областей и внеурочной деятельности, включая расходные материалы и канцелярские принадлежности (бумага для ручного и машинного письма, картриджи,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мебель, офисное оснащение и хозяйственный инвентарь.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при получении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Материально-техническое оснащение образовательной деятельности должно обеспечивать возможность: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реализации индивидуальных учебных планов обучающихся, осуществления их самостоятельной образовательной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художественного творчества с использованием ручных, электрических и ИКТ-инструментов и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 натурной и рисованной мультипликации;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и таких материалов, как дерево, пластик, металл, бумага, ткань, глина;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наблюдений, наглядного представления и анализа данных; использования цифровых планов и карт, спутниковых изображений;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занятий по изучению правил дорожного движения с использованием игр, оборудования, а также компьютерных технологий;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проектирования и организации своей индивидуальной и групповой деятельности, организации своего времени с использованием ИКТ; планирования учебной деятельности, фиксирования ее реализации в целом и отдельных этапов (выступлений, дискуссий, экспериментов);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учащихся;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планирования учебной деятельности, фиксации ее динамики, промежуточных и итоговых результатов;</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выпуска школьных печатных изданий, работы школьного телевидения,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организации качественного горячего питания, медицинского обслуживания и отдыха обучающихся.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Все указанные виды деятельности должны быть обеспечены расходными материалами.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25. Психолого-педагогические условия реализации основной образовательной программы основного общего образования должны обеспечивать: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преемственность содержания и форм организации образовательной деятельности при получении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учет специфики возрастного психофизического развития обучающихся, в том числе особенности перехода из младшего школьного возраста в подростковый;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и развитие психолого-педагогической компетентности обучающихся, педагогических и административных работников, родительской общественности;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развития своей экологической культуры дифференциации и индивидуализации обучения; мониторинг возможностей и способностей обучающихся, выявление и поддержка одаренных детей, детей с ограниченными возможностями здоровья;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диверсификацию уровней психолого-педагогического сопровождения (индивидуальный, групповой, уровень класса, уровень учреждения);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26. Информационно-методические условия реализации основной образовательной программы общего образования должны обеспечиваться современной информационно-образовательной средой.</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совокупность технологических средств информационных и коммуникационных технологий: компьютеры, иное ИКТ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Информационно-образовательная среда организации, осуществляющей образовательную деятельность должна обеспечивать: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информационно-методическую поддержку образовательной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планирование образовательной деятельности и ее ресурсного обеспечения;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мониторинг и фиксацию хода и результатов образовательной 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мониторинг здоровья обучающихся;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современные процедуры создания, поиска, сбора, анализа, обработки, хранения и представления информации;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управления в сфере образования, общественности), в том числе в рамках дистанционного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дистанционное взаимодействие организации, осуществляющей образовательную деятельность, с другими организациями, осуществляющими образовательную деятельность, и организациями социальной сферы: учреждениями культуры, здравоохранения, спорта, досуга, службами занятости населения, обеспечения безопасности жизнедеятельности.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Эффективное использование информационно-образовательной среды предполагает компетентность сотрудников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Функционирование информационно-образовательной среды должно соответствовать законодательству Российской Федерации.</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Учебно-методическое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и условиями ее осуществления.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Учебно-методическое и информационное обеспечение реализации основной образовательной программы основного общего образования должно обеспечивать:</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электронным учебным материалам и образовательным ресурсам Интернета);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укомплектованность учебниками, учебно-методической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основного общего образования.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D9110C" w:rsidRDefault="00050F6F">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должна иметь интерактивный электронный контент по всем учебным предметам, в том числе содержание предметных областей, представленное учебными объектами, которыми можно манипулировать, и процессами, в которые можно вмешиваться.</w:t>
      </w:r>
    </w:p>
    <w:p w:rsidR="00D9110C" w:rsidRDefault="00D9110C">
      <w:pPr>
        <w:widowControl w:val="0"/>
        <w:spacing w:after="0" w:line="322" w:lineRule="auto"/>
        <w:ind w:left="5698" w:hanging="28"/>
        <w:rPr>
          <w:rFonts w:ascii="Arial" w:eastAsia="Arial" w:hAnsi="Arial" w:cs="Arial"/>
          <w:color w:val="000000"/>
          <w:spacing w:val="-2"/>
          <w:sz w:val="28"/>
        </w:rPr>
      </w:pPr>
    </w:p>
    <w:sectPr w:rsidR="00D911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10C"/>
    <w:rsid w:val="00050F6F"/>
    <w:rsid w:val="001A162A"/>
    <w:rsid w:val="00D911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16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16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16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16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consultantplus://offline/ref=369EFE88C44E47EB2E07DDE71C47A1481F6352543364002D610B956E4614407CBCACE7D722A65D5Ej7nFM%20%5Co" TargetMode="External"/><Relationship Id="rId13" Type="http://schemas.openxmlformats.org/officeDocument/2006/relationships/hyperlink" Target="consultantplus://offline/ref=369EFE88C44E47EB2E07DDE71C47A1481F645C50346B002D610B956E4614407CBCACE7D722A65D5Bj7nDM%20%5Co" TargetMode="External"/><Relationship Id="rId3" Type="http://schemas.openxmlformats.org/officeDocument/2006/relationships/settings" Target="settings.xml"/><Relationship Id="rId7" Type="http://schemas.openxmlformats.org/officeDocument/2006/relationships/hyperlink" Target="consultantplus://offline/ref=369EFE88C44E47EB2E07DDE71C47A1481F635F50376A002D610B956E4614407CBCACE7D722A65D5Cj7nCM%20%5Co" TargetMode="External"/><Relationship Id="rId12" Type="http://schemas.openxmlformats.org/officeDocument/2006/relationships/hyperlink" Target="consultantplus://offline/ref=369EFE88C44E47EB2E07DDE71C47A1481F635D523060002D610B956E4614407CBCACE7D722A65D5Bj7nDM%20%5Co"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369EFE88C44E47EB2E07DDE71C47A1481F625F533767002D610B956E4614407CBCACE7D722A65D5Aj7nBM%20%5Co" TargetMode="External"/><Relationship Id="rId11" Type="http://schemas.openxmlformats.org/officeDocument/2006/relationships/hyperlink" Target="consultantplus://offline/ref=369EFE88C44E47EB2E07DDE71C47A1481C6D5D573835572F305E9Bj6nBM%20%5Co" TargetMode="External"/><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hyperlink" Target="consultantplus://offline/ref=369EFE88C44E47EB2E07DDE71C47A1481C6D5D573835572F305E9Bj6nBM%20%5Co" TargetMode="External"/><Relationship Id="rId4" Type="http://schemas.openxmlformats.org/officeDocument/2006/relationships/webSettings" Target="webSettings.xml"/><Relationship Id="rId9" Type="http://schemas.openxmlformats.org/officeDocument/2006/relationships/hyperlink" Target="file:///C:\l%20Par34%20%20\o" TargetMode="External"/><Relationship Id="rId14" Type="http://schemas.openxmlformats.org/officeDocument/2006/relationships/hyperlink" Target="consultantplus://offline/ref=369EFE88C44E47EB2E07DDE71C47A1481F635A5B3761002D610B956E4614407CBCACE7D722A65D5Bj7nEM%20%5C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16564</Words>
  <Characters>94416</Characters>
  <Application>Microsoft Office Word</Application>
  <DocSecurity>0</DocSecurity>
  <Lines>786</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МИЛЯУША</cp:lastModifiedBy>
  <cp:revision>2</cp:revision>
  <dcterms:created xsi:type="dcterms:W3CDTF">2021-04-09T20:51:00Z</dcterms:created>
  <dcterms:modified xsi:type="dcterms:W3CDTF">2021-04-09T20:51:00Z</dcterms:modified>
</cp:coreProperties>
</file>